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Title"/>
      </w:pPr>
      <w:r>
        <w:t xml:space="preserve">Aditya Sriram Mattaparthi</w:t>
      </w:r>
    </w:p>
    <w:p>
      <w:pPr>
        <w:pStyle w:val="Sub"/>
      </w:pPr>
      <w:r>
        <w:t xml:space="preserve">Software Principal Engineer @ Dell Technologies</w:t>
      </w:r>
    </w:p>
    <w:p>
      <w:pPr>
        <w:pStyle w:val="Contact"/>
      </w:pPr>
      <w:r>
        <w:t xml:space="preserve">aditya.cr381v@gmail.com  ·  +91 99000 49548  ·  Greater Bengaluru  ·  https://www.linkedin.com/in/adityasriram-mattaparthi/</w:t>
      </w:r>
    </w:p>
    <w:p>
      <w:pPr>
        <w:pStyle w:val="H1"/>
      </w:pPr>
      <w:r>
        <w:t xml:space="preserve">Summary</w:t>
      </w:r>
    </w:p>
    <w:p>
      <w:pPr>
        <w:pStyle w:val="Body"/>
      </w:pPr>
      <w:r>
        <w:t xml:space="preserve">With over 16+ years of experience in software engineering, I specialize in delivering cutting-edge cloud and storage solutions. Currently, as a Software Principal Engineer at Dell Technologies, I contribute to the development of Security for Dell Private Cloud Products in collaboration with global teams across the US and China. My work focuses on E2E planning of product releases, driving design discussions with cross-functional teams, and development. I take pride in driving technical discussions, investigating complex issues, and collaborating on innovative solutions such as the design and development of system management middleware and shared intellectual property for Dell's storage products.</w:t>
      </w:r>
    </w:p>
    <w:p>
      <w:pPr>
        <w:pStyle w:val="H1"/>
      </w:pPr>
      <w:r>
        <w:t xml:space="preserve">Experience</w:t>
      </w:r>
    </w:p>
    <w:p>
      <w:pPr>
        <w:pStyle w:val="Role"/>
      </w:pPr>
      <w:r>
        <w:rPr>
          <w:b/>
        </w:rPr>
        <w:t xml:space="preserve">Software Principal Engineer</w:t>
      </w:r>
      <w:r>
        <w:rPr/>
        <w:t xml:space="preserve">  —  Dell Technologies</w:t>
      </w:r>
    </w:p>
    <w:p>
      <w:pPr>
        <w:pStyle w:val="Meta"/>
      </w:pPr>
      <w:r>
        <w:t xml:space="preserve">Jul 2024 – Present  ·  Bengaluru, Karnataka, India · Hybrid</w:t>
      </w:r>
    </w:p>
    <w:p>
      <w:pPr>
        <w:pStyle w:val="Bullet"/>
        <w:ind w:left="284" w:hanging="142"/>
      </w:pPr>
      <w:r>
        <w:t xml:space="preserve">• Applied an autonomous AI agent (Devin, Claude Opus 4.8) to a VCF deployment failure open for over two weeks, reaching root cause by scanning system logs against technical documentation and KBAs.</w:t>
      </w:r>
    </w:p>
    <w:p>
      <w:pPr>
        <w:pStyle w:val="Bullet"/>
        <w:ind w:left="284" w:hanging="142"/>
      </w:pPr>
      <w:r>
        <w:t xml:space="preserve">• Prototyped a local LLM as an LLM-as-a-Judge for QE validation of 10-15 STIG rules in a hackathon proof of concept.</w:t>
      </w:r>
    </w:p>
    <w:p>
      <w:pPr>
        <w:pStyle w:val="Bullet"/>
        <w:ind w:left="284" w:hanging="142"/>
      </w:pPr>
      <w:r>
        <w:t xml:space="preserve">• Architected the DPC-V Outcome Manager Compliance Engine — first production release, covering over 90% of applicable STIG rules across VxRail, VCF and DPC-V, validated on 20 virtual clusters.</w:t>
      </w:r>
    </w:p>
    <w:p>
      <w:pPr>
        <w:pStyle w:val="Bullet"/>
        <w:ind w:left="284" w:hanging="142"/>
      </w:pPr>
      <w:r>
        <w:t xml:space="preserve">• Automated 95% of compliance scanning and remediation, replacing a monolithic codebase that was difficult to maintain.</w:t>
      </w:r>
    </w:p>
    <w:p>
      <w:pPr>
        <w:pStyle w:val="Bullet"/>
        <w:ind w:left="284" w:hanging="142"/>
      </w:pPr>
      <w:r>
        <w:t xml:space="preserve">• Led 4-12 engineers across two years of Dell Private Cloud security compliance delivery, shipping 300-400 STIG rules.</w:t>
      </w:r>
    </w:p>
    <w:p>
      <w:pPr>
        <w:pStyle w:val="Bullet"/>
        <w:ind w:left="284" w:hanging="142"/>
      </w:pPr>
      <w:r>
        <w:t xml:space="preserve">• Identified and fixed 50% more defects before GA than the previous release, personally fixing 40% of all defects in the stream.</w:t>
      </w:r>
    </w:p>
    <w:p>
      <w:pPr>
        <w:pStyle w:val="Role"/>
      </w:pPr>
      <w:r>
        <w:rPr>
          <w:b/>
        </w:rPr>
        <w:t xml:space="preserve">Software Principal Engineer</w:t>
      </w:r>
      <w:r>
        <w:rPr/>
        <w:t xml:space="preserve">  —  Dell Technologies</w:t>
      </w:r>
    </w:p>
    <w:p>
      <w:pPr>
        <w:pStyle w:val="Meta"/>
      </w:pPr>
      <w:r>
        <w:t xml:space="preserve">Feb 2023 – Jul 2024  ·  Bengaluru, Karnataka, India · Hybrid</w:t>
      </w:r>
    </w:p>
    <w:p>
      <w:pPr>
        <w:pStyle w:val="Bullet"/>
        <w:ind w:left="284" w:hanging="142"/>
      </w:pPr>
      <w:r>
        <w:t xml:space="preserve">• Delivered 20+ features across VCF on VxRail in six months, at 96% GA readiness.</w:t>
      </w:r>
    </w:p>
    <w:p>
      <w:pPr>
        <w:pStyle w:val="Bullet"/>
        <w:ind w:left="284" w:hanging="142"/>
      </w:pPr>
      <w:r>
        <w:t xml:space="preserve">• VCF on VxRails API Testing Framework.</w:t>
      </w:r>
    </w:p>
    <w:p>
      <w:pPr>
        <w:pStyle w:val="Bullet"/>
        <w:ind w:left="284" w:hanging="142"/>
      </w:pPr>
      <w:r>
        <w:t xml:space="preserve">• Drove VxRail and VCF (VMWare Cloud Foundation) - This is a joint collaboration between Dell (EMC) and VMWare.</w:t>
      </w:r>
    </w:p>
    <w:p>
      <w:pPr>
        <w:pStyle w:val="Bullet"/>
        <w:ind w:left="284" w:hanging="142"/>
      </w:pPr>
      <w:r>
        <w:t xml:space="preserve">• Release Planning and Management for VoV (VCF on VxRails).</w:t>
      </w:r>
    </w:p>
    <w:p>
      <w:pPr>
        <w:pStyle w:val="Role"/>
      </w:pPr>
      <w:r>
        <w:rPr>
          <w:b/>
        </w:rPr>
        <w:t xml:space="preserve">Manager 2</w:t>
      </w:r>
      <w:r>
        <w:rPr/>
        <w:t xml:space="preserve">  —  Dell Technologies</w:t>
      </w:r>
    </w:p>
    <w:p>
      <w:pPr>
        <w:pStyle w:val="Meta"/>
      </w:pPr>
      <w:r>
        <w:t xml:space="preserve">Nov 2021 – Jan 2023  ·  Bengaluru, Karnataka, India · On-site</w:t>
      </w:r>
    </w:p>
    <w:p>
      <w:pPr>
        <w:pStyle w:val="Bullet"/>
        <w:ind w:left="284" w:hanging="142"/>
      </w:pPr>
      <w:r>
        <w:t xml:space="preserve">• Mentored 7 engineers — coaching through technical and personal challenges; scored 100% on Tell Dell, Dell's team-rated leadership survey.</w:t>
      </w:r>
    </w:p>
    <w:p>
      <w:pPr>
        <w:pStyle w:val="Bullet"/>
        <w:ind w:left="284" w:hanging="142"/>
      </w:pPr>
      <w:r>
        <w:t xml:space="preserve">• Led 7 engineers across the PowerMax File product team.</w:t>
      </w:r>
    </w:p>
    <w:p>
      <w:pPr>
        <w:pStyle w:val="Role"/>
      </w:pPr>
      <w:r>
        <w:rPr>
          <w:b/>
        </w:rPr>
        <w:t xml:space="preserve">Software Principle Engineer</w:t>
      </w:r>
      <w:r>
        <w:rPr/>
        <w:t xml:space="preserve">  —  Dell Technologies</w:t>
      </w:r>
    </w:p>
    <w:p>
      <w:pPr>
        <w:pStyle w:val="Meta"/>
      </w:pPr>
      <w:r>
        <w:t xml:space="preserve">Dec 2019 – Nov 2021  ·  Bengaluru, Karnataka, India · On-site</w:t>
      </w:r>
    </w:p>
    <w:p>
      <w:pPr>
        <w:pStyle w:val="Bullet"/>
        <w:ind w:left="284" w:hanging="142"/>
      </w:pPr>
      <w:r>
        <w:t xml:space="preserve">• Architected enterprise-grade system management middleware from scratch — PowerMax File 2G, released to the field and reused as shared IP across Dell storage products.</w:t>
      </w:r>
    </w:p>
    <w:p>
      <w:pPr>
        <w:pStyle w:val="Bullet"/>
        <w:ind w:left="284" w:hanging="142"/>
      </w:pPr>
      <w:r>
        <w:t xml:space="preserve">• Improved PowerMax File system-management middleware performance by 10x.</w:t>
      </w:r>
    </w:p>
    <w:p>
      <w:pPr>
        <w:pStyle w:val="Role"/>
      </w:pPr>
      <w:r>
        <w:rPr>
          <w:b/>
        </w:rPr>
        <w:t xml:space="preserve">Alumni Representative CSE Board of Studies</w:t>
      </w:r>
      <w:r>
        <w:rPr/>
        <w:t xml:space="preserve">  —  PVP Siddhartha Institute of Technology</w:t>
      </w:r>
    </w:p>
    <w:p>
      <w:pPr>
        <w:pStyle w:val="Meta"/>
      </w:pPr>
      <w:r>
        <w:t xml:space="preserve">Oct 2019 – Present  ·  Vijayawada, Andhra Pradesh, India · Remote</w:t>
      </w:r>
    </w:p>
    <w:p>
      <w:pPr>
        <w:pStyle w:val="Role"/>
      </w:pPr>
      <w:r>
        <w:rPr>
          <w:b/>
        </w:rPr>
        <w:t xml:space="preserve">Software Senior Engineer</w:t>
      </w:r>
      <w:r>
        <w:rPr/>
        <w:t xml:space="preserve">  —  Dell EMC</w:t>
      </w:r>
    </w:p>
    <w:p>
      <w:pPr>
        <w:pStyle w:val="Meta"/>
      </w:pPr>
      <w:r>
        <w:t xml:space="preserve">Apr 2013 – Oct 2019  ·  Bengaluru, Karnataka, India · On-site</w:t>
      </w:r>
    </w:p>
    <w:p>
      <w:pPr>
        <w:pStyle w:val="Bullet"/>
        <w:ind w:left="284" w:hanging="142"/>
      </w:pPr>
      <w:r>
        <w:t xml:space="preserve">• Architected the Embedded NAS VDM Sync disaster-recovery feature over SRDF — delivered to VMAX enterprise customers at 98% GA readiness.</w:t>
      </w:r>
    </w:p>
    <w:p>
      <w:pPr>
        <w:pStyle w:val="Bullet"/>
        <w:ind w:left="284" w:hanging="142"/>
      </w:pPr>
      <w:r>
        <w:t xml:space="preserve">• Embedded NAS - VDM Sync Technical lead.</w:t>
      </w:r>
    </w:p>
    <w:p>
      <w:pPr>
        <w:pStyle w:val="Role"/>
      </w:pPr>
      <w:r>
        <w:rPr>
          <w:b/>
        </w:rPr>
        <w:t xml:space="preserve">Software Engineer</w:t>
      </w:r>
      <w:r>
        <w:rPr/>
        <w:t xml:space="preserve">  —  Dell EMC</w:t>
      </w:r>
    </w:p>
    <w:p>
      <w:pPr>
        <w:pStyle w:val="Meta"/>
      </w:pPr>
      <w:r>
        <w:t xml:space="preserve">Jul 2012 – Apr 2013</w:t>
      </w:r>
    </w:p>
    <w:p>
      <w:pPr>
        <w:pStyle w:val="Bullet"/>
        <w:ind w:left="284" w:hanging="142"/>
      </w:pPr>
      <w:r>
        <w:t xml:space="preserve">• Design and development of NAS features in Eiffel, Java, Perl. Release Engineering tasks in startup mode.</w:t>
      </w:r>
    </w:p>
    <w:p>
      <w:pPr>
        <w:pStyle w:val="Bullet"/>
        <w:ind w:left="284" w:hanging="142"/>
      </w:pPr>
      <w:r>
        <w:t xml:space="preserve">• A world leader in SAN, NAS and Virtualization technologies; Worked on VNX and VMAX products.</w:t>
      </w:r>
    </w:p>
    <w:p>
      <w:pPr>
        <w:pStyle w:val="Role"/>
      </w:pPr>
      <w:r>
        <w:rPr>
          <w:b/>
        </w:rPr>
        <w:t xml:space="preserve">Project Engineer</w:t>
      </w:r>
      <w:r>
        <w:rPr/>
        <w:t xml:space="preserve">  —  Wipro Technologies</w:t>
      </w:r>
    </w:p>
    <w:p>
      <w:pPr>
        <w:pStyle w:val="Meta"/>
      </w:pPr>
      <w:r>
        <w:t xml:space="preserve">Jun 2007 – Jul 2010</w:t>
      </w:r>
    </w:p>
    <w:p>
      <w:pPr>
        <w:pStyle w:val="Bullet"/>
        <w:ind w:left="284" w:hanging="142"/>
      </w:pPr>
      <w:r>
        <w:t xml:space="preserve">• CAD - Cisco Agent Desktop : Maintenance, Development, Testing and Customer Support.</w:t>
      </w:r>
    </w:p>
    <w:p>
      <w:pPr>
        <w:pStyle w:val="H1"/>
      </w:pPr>
      <w:r>
        <w:t xml:space="preserve">Skills</w:t>
      </w:r>
    </w:p>
    <w:p>
      <w:pPr>
        <w:pStyle w:val="Body"/>
      </w:pPr>
      <w:r>
        <w:rPr>
          <w:b/>
        </w:rPr>
        <w:t xml:space="preserve">Storage &amp; Virtualisation: </w:t>
      </w:r>
      <w:r>
        <w:rPr/>
        <w:t xml:space="preserve">Embedded NAS, eNAS, eNAS Migration, NAS, PowerMax, PowerMax File, SRDF, Storage, VCF, VCF On VxRail, VxRail, VxRail Qualification, VxRails, DPC VMware, SAN, VMAX, VMware, Vmware Cloud Foundation, VNX</w:t>
      </w:r>
    </w:p>
    <w:p>
      <w:pPr>
        <w:pStyle w:val="Body"/>
      </w:pPr>
      <w:r>
        <w:rPr>
          <w:b/>
        </w:rPr>
        <w:t xml:space="preserve">Security &amp; Compliance: </w:t>
      </w:r>
      <w:r>
        <w:rPr/>
        <w:t xml:space="preserve">Compliance, Cybersecurity, DISA, DISA STIG, Hardening, Multi-Site Disaster Recovery, Responsible AI, SAIF, Security, Security Compliance, STIG, STIG Automation, Zero Trust, Zero Trust Frameworks</w:t>
      </w:r>
    </w:p>
    <w:p>
      <w:pPr>
        <w:pStyle w:val="Body"/>
      </w:pPr>
      <w:r>
        <w:rPr>
          <w:b/>
        </w:rPr>
        <w:t xml:space="preserve">AI &amp; Agentic Systems: </w:t>
      </w:r>
      <w:r>
        <w:rPr/>
        <w:t xml:space="preserve">Agentic AI Workflows, AI First Problem Solving, AI Skill Development, Deterministic LLM Programming, GenAI, Generative AI, Generative AI Tools, n8n Automation, OpenAI API, Advanced Prompting Techniques, Automated Machine Learning (AutoML), Hugging Face Products, MCP, Microsoft Azure Machine Learning, Retrieval-Augmented Generation (RAG), Vibe Coding</w:t>
      </w:r>
    </w:p>
    <w:p>
      <w:pPr>
        <w:pStyle w:val="Body"/>
      </w:pPr>
      <w:r>
        <w:rPr>
          <w:b/>
        </w:rPr>
        <w:t xml:space="preserve">Languages &amp; Platforms: </w:t>
      </w:r>
      <w:r>
        <w:rPr/>
        <w:t xml:space="preserve">API Testing, Core Java, Java, Kubernetes, Python (Programming Language), RxJava, Eclipse, Eiffel, Git, Linux, Perl</w:t>
      </w:r>
    </w:p>
    <w:p>
      <w:pPr>
        <w:pStyle w:val="Body"/>
      </w:pPr>
      <w:r>
        <w:rPr>
          <w:b/>
        </w:rPr>
        <w:t xml:space="preserve">Engineering Practice: </w:t>
      </w:r>
      <w:r>
        <w:rPr/>
        <w:t xml:space="preserve">Automation, Agile, Agile Methodologies, Agile Project Management, CI/CD, CISA, Optimization, Release Engineering, Scrum, Scrum Master, Software Design, Software Design Patterns</w:t>
      </w:r>
    </w:p>
    <w:p>
      <w:pPr>
        <w:pStyle w:val="Body"/>
      </w:pPr>
      <w:r>
        <w:rPr>
          <w:b/>
        </w:rPr>
        <w:t xml:space="preserve">Also: </w:t>
      </w:r>
      <w:r>
        <w:rPr/>
        <w:t xml:space="preserve">Business Analysis, C, C++, ChatGPT, Confluence, Copilot, Devin, Hobby Leader, Jenkins, Jira, JSP, NIST, Oracle, PL/SQL, PowerShell, Product Design, RKE2, SCAP, Servlets, Shell, SLES, Spec-Driven Development, SQL, Struts, System Management Middleware, U.S. Department of Defense, VDM Replication, VDM Sync, Video Production</w:t>
      </w:r>
    </w:p>
    <w:p>
      <w:pPr>
        <w:pStyle w:val="H1"/>
      </w:pPr>
      <w:r>
        <w:t xml:space="preserve">Awards</w:t>
      </w:r>
    </w:p>
    <w:p>
      <w:pPr>
        <w:pStyle w:val="Bullet"/>
        <w:ind w:left="284" w:hanging="142"/>
      </w:pPr>
      <w:r>
        <w:t xml:space="preserve">• Inspire Delight Award — Agile and Efficient Leadership</w:t>
      </w:r>
    </w:p>
    <w:p>
      <w:pPr>
        <w:pStyle w:val="Bullet"/>
        <w:ind w:left="284" w:hanging="142"/>
      </w:pPr>
      <w:r>
        <w:t xml:space="preserve">• Inspire Cheers Award — All Under Control · Dual STIG Package Leadership</w:t>
      </w:r>
    </w:p>
    <w:p>
      <w:pPr>
        <w:pStyle w:val="H1"/>
      </w:pPr>
      <w:r>
        <w:t xml:space="preserve">Certifications</w:t>
      </w:r>
    </w:p>
    <w:p>
      <w:pPr>
        <w:pStyle w:val="Bullet"/>
        <w:ind w:left="284" w:hanging="142"/>
      </w:pPr>
      <w:r>
        <w:t xml:space="preserve">• Dell Secure Development Green Belt — Dell Technologies</w:t>
      </w:r>
    </w:p>
    <w:p>
      <w:pPr>
        <w:pStyle w:val="Bullet"/>
        <w:ind w:left="284" w:hanging="142"/>
      </w:pPr>
      <w:r>
        <w:t xml:space="preserve">• Dell Secure Development Yellow Belt — Dell Technologies</w:t>
      </w:r>
    </w:p>
    <w:p>
      <w:pPr>
        <w:pStyle w:val="Bullet"/>
        <w:ind w:left="284" w:hanging="142"/>
      </w:pPr>
      <w:r>
        <w:t xml:space="preserve">• Outskill Claude 101 Workshop — Outskill</w:t>
      </w:r>
    </w:p>
    <w:p>
      <w:pPr>
        <w:pStyle w:val="Bullet"/>
        <w:ind w:left="284" w:hanging="142"/>
      </w:pPr>
      <w:r>
        <w:t xml:space="preserve">• Introduction to Security in the World of AI — Google</w:t>
      </w:r>
    </w:p>
    <w:p>
      <w:pPr>
        <w:pStyle w:val="Bullet"/>
        <w:ind w:left="284" w:hanging="142"/>
      </w:pPr>
      <w:r>
        <w:t xml:space="preserve">• Dell Zero Trust Design 2023 — Dell Technologies</w:t>
      </w:r>
    </w:p>
    <w:p>
      <w:pPr>
        <w:pStyle w:val="Bullet"/>
        <w:ind w:left="284" w:hanging="142"/>
      </w:pPr>
      <w:r>
        <w:t xml:space="preserve">• Microsoft Certified: Azure AI Fundamentals — Microsoft</w:t>
      </w:r>
    </w:p>
    <w:p>
      <w:pPr>
        <w:pStyle w:val="Bullet"/>
        <w:ind w:left="284" w:hanging="142"/>
      </w:pPr>
      <w:r>
        <w:t xml:space="preserve">• Dell GenAI Foundations — Dell Technologies</w:t>
      </w:r>
    </w:p>
    <w:p>
      <w:pPr>
        <w:pStyle w:val="Bullet"/>
        <w:ind w:left="284" w:hanging="142"/>
      </w:pPr>
      <w:r>
        <w:t xml:space="preserve">• Dell Security Foundations Achievements v2 — Dell Technologies</w:t>
      </w:r>
    </w:p>
    <w:p>
      <w:pPr>
        <w:pStyle w:val="Bullet"/>
        <w:ind w:left="284" w:hanging="142"/>
      </w:pPr>
      <w:r>
        <w:t xml:space="preserve">• Generative Al for Business With MSFT Azure OpenAl Program — Great Learning</w:t>
      </w:r>
    </w:p>
    <w:p>
      <w:pPr>
        <w:pStyle w:val="Bullet"/>
        <w:ind w:left="284" w:hanging="142"/>
      </w:pPr>
      <w:r>
        <w:t xml:space="preserve">• Generative AI and Its Impact to Everyday Business — Skillsoft</w:t>
      </w:r>
    </w:p>
    <w:p>
      <w:pPr>
        <w:pStyle w:val="Bullet"/>
        <w:ind w:left="284" w:hanging="142"/>
      </w:pPr>
      <w:r>
        <w:t xml:space="preserve">• GL Elevate — Great Learning</w:t>
      </w:r>
    </w:p>
    <w:p>
      <w:pPr>
        <w:pStyle w:val="Bullet"/>
        <w:ind w:left="284" w:hanging="142"/>
      </w:pPr>
      <w:r>
        <w:t xml:space="preserve">• GenAI Essentials — Great Learning</w:t>
      </w:r>
    </w:p>
    <w:p>
      <w:pPr>
        <w:pStyle w:val="Bullet"/>
        <w:ind w:left="284" w:hanging="142"/>
      </w:pPr>
      <w:r>
        <w:t xml:space="preserve">• Stock Market Using AI  — Be10x</w:t>
      </w:r>
    </w:p>
    <w:p>
      <w:pPr>
        <w:pStyle w:val="Bullet"/>
        <w:ind w:left="284" w:hanging="142"/>
      </w:pPr>
      <w:r>
        <w:t xml:space="preserve">• Registered Product Owner™ — Agile Education by Scrum Inc.™</w:t>
      </w:r>
    </w:p>
    <w:p>
      <w:pPr>
        <w:pStyle w:val="Bullet"/>
        <w:ind w:left="284" w:hanging="142"/>
      </w:pPr>
      <w:r>
        <w:t xml:space="preserve">• Registered Scrum Master™ — Agile Education by Scrum Inc.™</w:t>
      </w:r>
    </w:p>
    <w:p>
      <w:pPr>
        <w:pStyle w:val="Bullet"/>
        <w:ind w:left="284" w:hanging="142"/>
      </w:pPr>
      <w:r>
        <w:t xml:space="preserve">• Learning the OWASP Top 10 — LinkedIn</w:t>
      </w:r>
    </w:p>
    <w:p>
      <w:pPr>
        <w:pStyle w:val="Bullet"/>
        <w:ind w:left="284" w:hanging="142"/>
      </w:pPr>
      <w:r>
        <w:t xml:space="preserve">• Greg McKeown on the Art of Getting Effortless Results (Without Burning Out) — LinkedIn</w:t>
      </w:r>
    </w:p>
    <w:p>
      <w:pPr>
        <w:pStyle w:val="Bullet"/>
        <w:ind w:left="284" w:hanging="142"/>
      </w:pPr>
      <w:r>
        <w:t xml:space="preserve">• Prompt Engineering: How to Talk to the AIs — LinkedIn</w:t>
      </w:r>
    </w:p>
    <w:p>
      <w:pPr>
        <w:pStyle w:val="Bullet"/>
        <w:ind w:left="284" w:hanging="142"/>
      </w:pPr>
      <w:r>
        <w:t xml:space="preserve">• Nano Tips for Using AI for Brand Storytelling with Ash Rathod — LinkedIn</w:t>
      </w:r>
    </w:p>
    <w:p>
      <w:pPr>
        <w:pStyle w:val="Bullet"/>
        <w:ind w:left="284" w:hanging="142"/>
      </w:pPr>
      <w:r>
        <w:t xml:space="preserve">• What Is Generative AI? — LinkedIn</w:t>
      </w:r>
    </w:p>
    <w:p>
      <w:pPr>
        <w:pStyle w:val="Bullet"/>
        <w:ind w:left="284" w:hanging="142"/>
      </w:pPr>
      <w:r>
        <w:t xml:space="preserve">• Registered Scrum Master™ — Agile Education by Scrum Inc.™</w:t>
      </w:r>
    </w:p>
    <w:p>
      <w:pPr>
        <w:pStyle w:val="Bullet"/>
        <w:ind w:left="284" w:hanging="142"/>
      </w:pPr>
      <w:r>
        <w:t xml:space="preserve">• Registered Product Owner™ — Agile Education by Scrum Inc.™</w:t>
      </w:r>
    </w:p>
    <w:p>
      <w:pPr>
        <w:pStyle w:val="Bullet"/>
        <w:ind w:left="284" w:hanging="142"/>
      </w:pPr>
      <w:r>
        <w:t xml:space="preserve">• Certified Zero Trust Dell Proven Professional</w:t>
      </w:r>
    </w:p>
    <w:p>
      <w:pPr>
        <w:pStyle w:val="Bullet"/>
        <w:ind w:left="284" w:hanging="142"/>
      </w:pPr>
      <w:r>
        <w:t xml:space="preserve">• Certified Microsoft AI 900 Professional</w:t>
      </w:r>
    </w:p>
    <w:p>
      <w:pPr>
        <w:pStyle w:val="Bullet"/>
        <w:ind w:left="284" w:hanging="142"/>
      </w:pPr>
      <w:r>
        <w:t xml:space="preserve">• Certified Great Learning GenAI Engineering for Business Usecase</w:t>
      </w:r>
    </w:p>
    <w:p>
      <w:pPr>
        <w:pStyle w:val="H1"/>
      </w:pPr>
      <w:r>
        <w:t xml:space="preserve">Education</w:t>
      </w:r>
    </w:p>
    <w:p>
      <w:pPr>
        <w:pStyle w:val="Body"/>
      </w:pPr>
      <w:r>
        <w:rPr>
          <w:b/>
        </w:rPr>
        <w:t xml:space="preserve">International Institute of Information Technology, Bangalore (IIIT-B)</w:t>
      </w:r>
      <w:r>
        <w:rPr/>
        <w:t xml:space="preserve">  M.Tech in Information Technology</w:t>
      </w:r>
    </w:p>
    <w:p>
      <w:pPr>
        <w:pStyle w:val="Body"/>
      </w:pPr>
      <w:r>
        <w:rPr>
          <w:b/>
        </w:rPr>
        <w:t xml:space="preserve">Prasad V. Potluri Siddhartha Institute of Technology (PVPSIT), Vijayawada</w:t>
      </w:r>
      <w:r>
        <w:rPr/>
        <w:t xml:space="preserve">  B.Tech in Computer Science &amp; Engineering</w:t>
      </w:r>
    </w:p>
    <w:p>
      <w:pPr>
        <w:pStyle w:val="Body"/>
      </w:pPr>
      <w:r>
        <w:rPr>
          <w:b/>
        </w:rPr>
        <w:t xml:space="preserve">Outskill</w:t>
      </w:r>
      <w:r>
        <w:rPr/>
        <w:t xml:space="preserve">  AI Generalist Fellowship in Artificial Intelligence  (2025 – 2026)</w:t>
      </w:r>
    </w:p>
    <w:p>
      <w:pPr>
        <w:pStyle w:val="Body"/>
      </w:pPr>
      <w:r>
        <w:rPr>
          <w:b/>
        </w:rPr>
        <w:t xml:space="preserve">Great Learning</w:t>
      </w:r>
      <w:r>
        <w:rPr/>
        <w:t xml:space="preserve">  Generative AI for Business (MSFT Azure OpenAI) in Generative AI  (2025)</w:t>
      </w:r>
    </w:p>
    <w:sectPr>
      <w:pgSz w:w="11906" w:h="16838"/>
      <w:pgMar w:top="850" w:right="850" w:bottom="850" w:left="850" w:header="0" w:footer="0" w:gutter="0"/>
    </w:sectPr>
  </w:body>
</w:document>
</file>

<file path=word/styles.xml><?xml version="1.0" encoding="utf-8"?>
<w:styles xmlns:w="http://schemas.openxmlformats.org/wordprocessingml/2006/main">
  <w:docDefaults>
    <w:rPrDefault>
      <w:rPr>
        <w:rFonts w:ascii="Calibri" w:hAnsi="Calibri"/>
        <w:sz w:val="20"/>
      </w:rPr>
    </w:rPrDefault>
  </w:docDefaults>
  <w:style w:type="paragraph" w:styleId="Title">
    <w:name w:val="Title"/>
    <w:pPr>
      <w:spacing w:before="0" w:after="60" w:line="264" w:lineRule="auto"/>
    </w:pPr>
    <w:rPr>
      <w:rFonts w:ascii="Calibri" w:hAnsi="Calibri"/>
      <w:sz w:val="40"/>
      <w:b/>
      <w:color w:val="1F3864"/>
    </w:rPr>
  </w:style>
  <w:style w:type="paragraph" w:styleId="Sub">
    <w:name w:val="Subtitle"/>
    <w:pPr>
      <w:spacing w:before="0" w:after="40" w:line="264" w:lineRule="auto"/>
    </w:pPr>
    <w:rPr>
      <w:rFonts w:ascii="Calibri" w:hAnsi="Calibri"/>
      <w:sz w:val="22"/>
      <w:color w:val="444444"/>
    </w:rPr>
  </w:style>
  <w:style w:type="paragraph" w:styleId="Contact">
    <w:name w:val="Contact"/>
    <w:pPr>
      <w:spacing w:before="0" w:after="160" w:line="264" w:lineRule="auto"/>
    </w:pPr>
    <w:rPr>
      <w:rFonts w:ascii="Calibri" w:hAnsi="Calibri"/>
      <w:sz w:val="18"/>
      <w:color w:val="555555"/>
    </w:rPr>
  </w:style>
  <w:style w:type="paragraph" w:styleId="H1">
    <w:name w:val="heading 1"/>
    <w:pPr>
      <w:spacing w:before="220" w:after="90" w:line="264" w:lineRule="auto"/>
      <w:pBdr>
        <w:bottom w:val="single" w:sz="6" w:space="2" w:color="1F3864"/>
      </w:pBdr>
    </w:pPr>
    <w:rPr>
      <w:rFonts w:ascii="Calibri" w:hAnsi="Calibri"/>
      <w:sz w:val="22"/>
      <w:b/>
      <w:caps/>
      <w:color w:val="1F3864"/>
    </w:rPr>
  </w:style>
  <w:style w:type="paragraph" w:styleId="Role">
    <w:name w:val="Role"/>
    <w:pPr>
      <w:spacing w:before="120" w:after="20" w:line="264" w:lineRule="auto"/>
    </w:pPr>
    <w:rPr>
      <w:rFonts w:ascii="Calibri" w:hAnsi="Calibri"/>
      <w:sz w:val="20"/>
      <w:b/>
      <w:color w:val="222222"/>
    </w:rPr>
  </w:style>
  <w:style w:type="paragraph" w:styleId="Meta">
    <w:name w:val="Meta"/>
    <w:pPr>
      <w:spacing w:before="0" w:after="40" w:line="264" w:lineRule="auto"/>
    </w:pPr>
    <w:rPr>
      <w:rFonts w:ascii="Calibri" w:hAnsi="Calibri"/>
      <w:sz w:val="18"/>
      <w:color w:val="666666"/>
    </w:rPr>
  </w:style>
  <w:style w:type="paragraph" w:styleId="Body">
    <w:name w:val="Body"/>
    <w:pPr>
      <w:spacing w:before="0" w:after="60" w:line="264" w:lineRule="auto"/>
    </w:pPr>
    <w:rPr>
      <w:rFonts w:ascii="Calibri" w:hAnsi="Calibri"/>
      <w:sz w:val="20"/>
      <w:color w:val="222222"/>
    </w:rPr>
  </w:style>
  <w:style w:type="paragraph" w:styleId="Bullet">
    <w:name w:val="Bullet"/>
    <w:pPr>
      <w:spacing w:before="0" w:after="40" w:line="264" w:lineRule="auto"/>
    </w:pPr>
    <w:rPr>
      <w:rFonts w:ascii="Calibri" w:hAnsi="Calibri"/>
      <w:sz w:val="20"/>
      <w:color w:val="222222"/>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